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line="560" w:lineRule="exact"/>
        <w:rPr>
          <w:rFonts w:hint="eastAsia" w:ascii="黑体" w:hAnsi="黑体" w:eastAsia="黑体" w:cs="黑体"/>
          <w:b w:val="0"/>
          <w:bCs w:val="0"/>
          <w:szCs w:val="32"/>
          <w:lang w:val="en-US" w:eastAsia="zh-CN"/>
        </w:rPr>
      </w:pPr>
      <w:bookmarkStart w:id="0" w:name="_GoBack"/>
      <w:bookmarkEnd w:id="0"/>
      <w:r>
        <w:rPr>
          <w:rFonts w:hint="eastAsia" w:ascii="黑体" w:hAnsi="黑体" w:eastAsia="黑体" w:cs="黑体"/>
          <w:b w:val="0"/>
          <w:bCs w:val="0"/>
          <w:szCs w:val="32"/>
        </w:rPr>
        <w:t>附件</w:t>
      </w:r>
      <w:r>
        <w:rPr>
          <w:rFonts w:hint="eastAsia" w:ascii="黑体" w:hAnsi="黑体" w:eastAsia="黑体" w:cs="黑体"/>
          <w:b w:val="0"/>
          <w:bCs w:val="0"/>
          <w:szCs w:val="32"/>
          <w:lang w:val="en-US" w:eastAsia="zh-CN"/>
        </w:rPr>
        <w:t>1</w:t>
      </w:r>
    </w:p>
    <w:p>
      <w:pPr>
        <w:pStyle w:val="19"/>
        <w:spacing w:beforeAutospacing="0" w:line="560" w:lineRule="exact"/>
      </w:pP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（竞技体育）</w:t>
      </w:r>
    </w:p>
    <w:tbl>
      <w:tblPr>
        <w:tblStyle w:val="11"/>
        <w:tblW w:w="15463" w:type="dxa"/>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赛艇项目优秀运动员科技保障数据化、平台化研究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陈素峰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补充植物乳酸菌YM-4-3对铁人三项运动员高原训练运动表现的影响研究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齐华</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运动性肌肉疲劳评价与恢复方案优化研究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何海燕</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大蒜多糖对链球运动员运动性疲劳恢复作用研究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常世敏</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优秀女子铅球运动员巩立姣备战巴黎奥运会体能训练的数字化研究 —基于力量训练</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关于增强青少年游泳运动员体能提高成绩的研究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冯文顺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唐山市体育运动学校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基于认知控制的优秀运动员心理训练和调控模式研究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周路路</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 xml:space="preserve">女子橄榄球项目体能的探索与研究 </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乒乓球混双项目制胜规律的探讨及技战术分析模型的构建</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曹烨程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食源性兴奋剂防控与运动员饮食安全管理研究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高晓</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基于RPE在河北省柔道运动员基础体能训练中的应用研究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赵宁宁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河北省标枪运动员数字化体能训练与监控体系构建实证研究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王硕</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普通高校轮换攻防对抗性项目体能训练体系构建</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郭怡然</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精神疲劳对手枪项目运动员平衡能力及据枪稳定性的影响研究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王旭</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河北省专业三级跳远运动员营养评价及膳食干预效果研究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王少伟</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河北省武术专业学生运动损伤现状调查及有效康复训练方案的相关研究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薛春磊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越野滑雪陆雪结合后备人才培养策略研究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李勃漩</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河北省高校体育舞蹈运动员专项体能训练研究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马哲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河北民族师范学院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19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自动化放松肌肉的体能恢复设备的研究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曹传宝</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备战全运会背景下赛艇项目训练监控中新型生理标志物研究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郭晓强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1</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新型无创肌肉测量技术在运动疲劳中监控作用的研究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刘小春</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2</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数字化技术在专业运动员中的应用研究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梁月红</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基于雨课堂教学工具在体育运动学校的教学应用——以体育保健课程为例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张艳芳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运动技术学校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4</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体教融合背景下武术退役运动员转型学校体育教练员培训体系构建实证研究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白慧中</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唐山学院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5</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中美高水平铅球教练执教模式对比——基于美国丘拉维斯塔基地外训方案</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李媛</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6</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 xml:space="preserve">体教模式下的河北省校园足球可持续发展研究 </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朱峰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7</w:t>
            </w:r>
          </w:p>
        </w:tc>
        <w:tc>
          <w:tcPr>
            <w:tcW w:w="0" w:type="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lang w:eastAsia="zh-CN"/>
              </w:rPr>
              <w:t>2024JT</w:t>
            </w:r>
            <w:r>
              <w:rPr>
                <w:rFonts w:hint="eastAsia" w:ascii="仿宋" w:hAnsi="仿宋" w:eastAsia="仿宋" w:cs="仿宋"/>
                <w:color w:val="000000"/>
                <w:kern w:val="0"/>
                <w:sz w:val="22"/>
              </w:rPr>
              <w:t>2</w:t>
            </w:r>
            <w:r>
              <w:rPr>
                <w:rFonts w:hint="eastAsia" w:ascii="仿宋" w:hAnsi="仿宋" w:eastAsia="仿宋" w:cs="仿宋"/>
                <w:color w:val="000000"/>
                <w:kern w:val="0"/>
                <w:sz w:val="22"/>
                <w:lang w:val="en-US" w:eastAsia="zh-CN"/>
              </w:rPr>
              <w:t>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《反兴奋剂基础知识100问》图书出版项目</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刘阳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河北省体育科学研究所</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bl>
    <w:p>
      <w:pPr>
        <w:pStyle w:val="2"/>
        <w:keepNext w:val="0"/>
        <w:keepLines w:val="0"/>
        <w:pageBreakBefore w:val="0"/>
        <w:kinsoku/>
        <w:wordWrap/>
        <w:overflowPunct/>
        <w:topLinePunct w:val="0"/>
        <w:autoSpaceDE/>
        <w:autoSpaceDN/>
        <w:bidi w:val="0"/>
        <w:adjustRightInd/>
        <w:snapToGrid/>
        <w:spacing w:line="400" w:lineRule="exact"/>
        <w:jc w:val="center"/>
        <w:rPr>
          <w:rFonts w:hint="eastAsia"/>
          <w:lang w:val="en-US" w:eastAsia="zh-CN"/>
        </w:rPr>
      </w:pPr>
      <w:r>
        <w:rPr>
          <w:rFonts w:hint="eastAsia"/>
          <w:lang w:val="en-US" w:eastAsia="zh-CN"/>
        </w:rPr>
        <w:br w:type="textWrapping"/>
      </w:r>
    </w:p>
    <w:p>
      <w:pPr>
        <w:pStyle w:val="2"/>
        <w:keepNext w:val="0"/>
        <w:keepLines w:val="0"/>
        <w:pageBreakBefore w:val="0"/>
        <w:kinsoku/>
        <w:wordWrap/>
        <w:overflowPunct/>
        <w:topLinePunct w:val="0"/>
        <w:autoSpaceDE/>
        <w:autoSpaceDN/>
        <w:bidi w:val="0"/>
        <w:adjustRightInd/>
        <w:snapToGrid/>
        <w:spacing w:line="400" w:lineRule="exact"/>
        <w:jc w:val="center"/>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00" w:lineRule="exact"/>
        <w:jc w:val="center"/>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00" w:lineRule="exact"/>
        <w:jc w:val="center"/>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jc w:val="both"/>
        <w:rPr>
          <w:rFonts w:hint="eastAsia"/>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附件2</w:t>
      </w:r>
    </w:p>
    <w:p>
      <w:pPr>
        <w:pStyle w:val="2"/>
        <w:rPr>
          <w:rFonts w:hint="eastAsia" w:ascii="黑体" w:hAnsi="黑体" w:eastAsia="黑体" w:cs="黑体"/>
          <w:b w:val="0"/>
          <w:bCs w:val="0"/>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eastAsia"/>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（群众体育）</w:t>
      </w:r>
    </w:p>
    <w:tbl>
      <w:tblPr>
        <w:tblStyle w:val="11"/>
        <w:tblW w:w="15463"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基于人工智能的全民冰雪运动指导系统研究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付江龙</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河北省全民健身与全民健康深度融合推进机制研究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赵乾琦</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河北省全民健身志愿服务长效化机制建设研究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赵丽娜</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全民健身工作经费投入、筹措、使用效益的研究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王学书</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太极拳提高老年人下肢肌群力量的实验研究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赵禹涵</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06</w:t>
            </w:r>
          </w:p>
        </w:tc>
        <w:tc>
          <w:tcPr>
            <w:tcW w:w="4396" w:type="dxa"/>
            <w:vAlign w:val="center"/>
          </w:tcPr>
          <w:p>
            <w:pPr>
              <w:keepNext w:val="0"/>
              <w:keepLines w:val="0"/>
              <w:widowControl/>
              <w:suppressLineNumbers w:val="0"/>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lang w:val="en-US" w:eastAsia="zh-CN"/>
              </w:rPr>
              <w:t>城市社区体育公共服务治理困境与多元共同体长效运行机制研究</w:t>
            </w:r>
          </w:p>
        </w:tc>
        <w:tc>
          <w:tcPr>
            <w:tcW w:w="1408"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刘希佳</w:t>
            </w:r>
          </w:p>
        </w:tc>
        <w:tc>
          <w:tcPr>
            <w:tcW w:w="2466"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构建高水平雄安新区全民健身公共服务体系研究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张梦娣</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共享理念下雄安新区体育资源优化利用与发展研究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白亚兵</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河北金融学院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民俗体育活动常山战鼓训练方法研究</w:t>
            </w:r>
          </w:p>
        </w:tc>
        <w:tc>
          <w:tcPr>
            <w:tcW w:w="140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贾思航</w:t>
            </w:r>
          </w:p>
        </w:tc>
        <w:tc>
          <w:tcPr>
            <w:tcW w:w="246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河北正定师范高等专科学校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“健康中国”视域下全民健身与全民健康深度融合的困境与对策研究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刘润珍</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健康中国视域下河北省体医融合发展现状及路径研究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张小俊</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河北北方学院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全民健身视角下河北省乡村体育公共服务体系建设研究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李磊</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全民健身与全民健康深度融合下公共体育服务体系多维路径建设研究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任莉</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河北省全民阅读与全民健身共同推进全民健康深入发展对策研究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任民锋</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唐山学院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构建更高水平全民健身公共服务体系研究</w:t>
            </w:r>
          </w:p>
        </w:tc>
        <w:tc>
          <w:tcPr>
            <w:tcW w:w="14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程琳琳</w:t>
            </w:r>
          </w:p>
        </w:tc>
        <w:tc>
          <w:tcPr>
            <w:tcW w:w="246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default" w:ascii="仿宋" w:hAnsi="仿宋" w:eastAsia="仿宋" w:cs="仿宋"/>
                <w:i w:val="0"/>
                <w:color w:val="000000"/>
                <w:kern w:val="0"/>
                <w:sz w:val="22"/>
                <w:szCs w:val="22"/>
                <w:u w:val="none"/>
                <w:lang w:val="en-US" w:eastAsia="zh-CN" w:bidi="ar"/>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预冷在高温训练中对体温调节特征影响的研究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丁波洋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基于元宇宙的国民体育意识提升策略研究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刘成锁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河北省3-6岁幼儿体质监测数据分析与研究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赵晓东</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河北美术学院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eastAsia" w:ascii="仿宋" w:hAnsi="仿宋" w:eastAsia="仿宋" w:cs="仿宋"/>
                <w:color w:val="000000"/>
                <w:kern w:val="0"/>
                <w:sz w:val="22"/>
              </w:rPr>
              <w:t>1</w:t>
            </w:r>
            <w:r>
              <w:rPr>
                <w:rFonts w:hint="default" w:ascii="仿宋" w:hAnsi="仿宋" w:eastAsia="仿宋" w:cs="仿宋"/>
                <w:color w:val="000000"/>
                <w:kern w:val="0"/>
                <w:sz w:val="22"/>
              </w:rPr>
              <w:t>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人工智能促进青少年脊柱健康筛查系统研究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苗峰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沧州师范学院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default" w:ascii="仿宋" w:hAnsi="仿宋" w:eastAsia="仿宋" w:cs="仿宋"/>
                <w:color w:val="000000"/>
                <w:kern w:val="0"/>
                <w:sz w:val="22"/>
              </w:rPr>
              <w:t>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健康老龄化视域下农村空巢老人体育公共服务对策研究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赵昆</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河北传媒学院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default" w:ascii="仿宋" w:hAnsi="仿宋" w:eastAsia="仿宋" w:cs="仿宋"/>
                <w:color w:val="000000"/>
                <w:kern w:val="0"/>
                <w:sz w:val="22"/>
              </w:rPr>
              <w:t>21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河北省马拉松裁判员培养途径研究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付建强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default" w:ascii="仿宋" w:hAnsi="仿宋" w:eastAsia="仿宋" w:cs="仿宋"/>
                <w:color w:val="000000"/>
                <w:kern w:val="0"/>
                <w:sz w:val="22"/>
              </w:rPr>
              <w:t>4</w:t>
            </w:r>
            <w:r>
              <w:rPr>
                <w:rFonts w:hint="eastAsia" w:ascii="仿宋" w:hAnsi="仿宋" w:eastAsia="仿宋" w:cs="仿宋"/>
                <w:color w:val="000000"/>
                <w:kern w:val="0"/>
                <w:sz w:val="22"/>
                <w:lang w:val="en-US" w:eastAsia="zh-CN"/>
              </w:rPr>
              <w:t>QT</w:t>
            </w:r>
            <w:r>
              <w:rPr>
                <w:rFonts w:hint="default" w:ascii="仿宋" w:hAnsi="仿宋" w:eastAsia="仿宋" w:cs="仿宋"/>
                <w:color w:val="000000"/>
                <w:kern w:val="0"/>
                <w:sz w:val="22"/>
              </w:rPr>
              <w:t>22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高校传统太极拳教育的现代化转型研究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白俊亚</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邯郸学院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widowControl/>
              <w:suppressLineNumbers w:val="0"/>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i w:val="0"/>
                <w:color w:val="000000"/>
                <w:kern w:val="0"/>
                <w:sz w:val="22"/>
                <w:szCs w:val="22"/>
                <w:u w:val="none"/>
                <w:lang w:val="en-US" w:eastAsia="zh-CN" w:bidi="ar"/>
              </w:rPr>
              <w:t>0.5</w:t>
            </w:r>
          </w:p>
        </w:tc>
      </w:tr>
    </w:tbl>
    <w:p>
      <w:pPr>
        <w:spacing w:beforeAutospacing="0" w:line="560" w:lineRule="exact"/>
        <w:rPr>
          <w:rFonts w:hint="eastAsia" w:ascii="黑体" w:hAnsi="黑体" w:eastAsia="黑体" w:cs="黑体"/>
          <w:b w:val="0"/>
          <w:bCs w:val="0"/>
          <w:szCs w:val="32"/>
          <w:lang w:val="en-US" w:eastAsia="zh-CN"/>
        </w:rPr>
        <w:sectPr>
          <w:headerReference r:id="rId3" w:type="default"/>
          <w:footerReference r:id="rId4" w:type="default"/>
          <w:pgSz w:w="16838" w:h="11906" w:orient="landscape"/>
          <w:pgMar w:top="1588" w:right="2098" w:bottom="1474" w:left="1985" w:header="851" w:footer="1446" w:gutter="0"/>
          <w:pgNumType w:fmt="numberInDash"/>
          <w:cols w:space="720" w:num="1"/>
          <w:docGrid w:type="linesAndChars" w:linePitch="579" w:charSpace="-849"/>
        </w:sectPr>
      </w:pPr>
    </w:p>
    <w:p>
      <w:pPr>
        <w:spacing w:beforeAutospacing="0" w:line="560" w:lineRule="exact"/>
        <w:rPr>
          <w:rFonts w:hint="default" w:ascii="黑体" w:hAnsi="黑体" w:eastAsia="黑体" w:cs="黑体"/>
          <w:b w:val="0"/>
          <w:bCs w:val="0"/>
          <w:szCs w:val="32"/>
          <w:lang w:val="en-US" w:eastAsia="zh-CN"/>
        </w:rPr>
      </w:pPr>
      <w:r>
        <w:rPr>
          <w:rFonts w:hint="eastAsia" w:ascii="黑体" w:hAnsi="黑体" w:eastAsia="黑体" w:cs="黑体"/>
          <w:b w:val="0"/>
          <w:bCs w:val="0"/>
          <w:szCs w:val="32"/>
          <w:lang w:val="en-US" w:eastAsia="zh-CN"/>
        </w:rPr>
        <w:t>附件3</w:t>
      </w:r>
    </w:p>
    <w:p>
      <w:pPr>
        <w:pStyle w:val="2"/>
        <w:rPr>
          <w:rFonts w:hint="eastAsia" w:ascii="黑体" w:hAnsi="黑体" w:eastAsia="黑体" w:cs="黑体"/>
          <w:b w:val="0"/>
          <w:bCs w:val="0"/>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eastAsia"/>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（体育产业）</w:t>
      </w:r>
    </w:p>
    <w:tbl>
      <w:tblPr>
        <w:tblStyle w:val="11"/>
        <w:tblW w:w="15463" w:type="dxa"/>
        <w:tblInd w:w="-1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4CY</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河北省体育产业创新创业孵化平台建设对策研究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尤婧玮</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综合科学健身指导中心服务标准化建设研究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柴光伟</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利用“</w:t>
            </w:r>
            <w:r>
              <w:rPr>
                <w:rFonts w:hint="eastAsia" w:ascii="仿宋" w:hAnsi="仿宋" w:eastAsia="仿宋" w:cs="仿宋"/>
                <w:color w:val="000000"/>
                <w:kern w:val="0"/>
                <w:sz w:val="22"/>
                <w:lang w:val="en-US" w:eastAsia="zh-CN"/>
              </w:rPr>
              <w:t>冬奥</w:t>
            </w:r>
            <w:r>
              <w:rPr>
                <w:rFonts w:hint="default" w:ascii="仿宋" w:hAnsi="仿宋" w:eastAsia="仿宋" w:cs="仿宋"/>
                <w:color w:val="000000"/>
                <w:kern w:val="0"/>
                <w:sz w:val="22"/>
                <w:lang w:val="en-US" w:eastAsia="zh-CN"/>
              </w:rPr>
              <w:t>”</w:t>
            </w:r>
            <w:r>
              <w:rPr>
                <w:rFonts w:hint="eastAsia" w:ascii="仿宋" w:hAnsi="仿宋" w:eastAsia="仿宋" w:cs="仿宋"/>
                <w:color w:val="000000"/>
                <w:kern w:val="0"/>
                <w:sz w:val="22"/>
                <w:lang w:val="en-US" w:eastAsia="zh-CN"/>
              </w:rPr>
              <w:t>资源优势推动河北冰雪产业高质量发展对策研究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杨勇</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基于DEMATEL-ANP模型的冀西北“体文旅”产业精准融合及优化发展研究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忻益慧</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河北省中小型体育场馆的运营管理研究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宋惠</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河北省体育局运动技术学校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体育强国背景下河北省冬奥遗产时代价值及创新治理研究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刘晔</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京张体育文化旅游带建设及发展路径研究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刘博</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承德医学院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京津冀协同发展大背景下河北省体育与旅游融合发展对策研究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高颂爱</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承德医学院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后冬奥时代京津冀滑冰产业协同发展研究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吕布维</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后奥运时代河北省体育服务综合体现状与发展对策研究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牛凌坤</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河北奥林匹克体育中心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 xml:space="preserve">扩大内需背景下河北省大学生体育消费行为分析及对策研究 </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孟令一</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崇礼冰雪体育旅游市场细分与产品设计研究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张富德</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河北传媒学院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河北省高校冰雪运动专业建设研究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张海哲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数字经济驱动下河北省体育与旅游融合发展对策研究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马志超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2024CY15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推动我省电竞产业发展研究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邢昊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河北工艺美术职业学院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2024CY16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河北省体育服务综合体服务质量评价体系构建研究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付郁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2024CY17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“体育强国”建设下河北省居民体育锻炼、消费意愿与满意度提升策略研究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王储一</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河北政法职业学院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2024CY18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内部分工视角下河北省体育竞赛表演业的培育机制研究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梁建勋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河北科技大学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2024CY19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后冬奥时期京津冀滑雪产业资源配置的研究——以滑雪场建设为例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齐辉</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河北民族师范学院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京津冀协同发展大背景下体育产业融合效应与政策优化研究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刘雅芳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河北传统产业园区向体育综合体转型的发展对策研究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申林</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河北省支持竞赛表演业发展对策研究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赵新宇</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体教融合下河北省体育竞赛表演产业高质量发展路径研究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杨飞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国际体育旅游发展视域下“雪如意”资源优势及开发策略研究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何涛</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自然优势背景下户外运动推进休闲体育产业发展的研究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孔艳君</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河北民族师范学院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数字中国建设推动河北体育与旅游融合对策研究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潘顺磊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河北传媒学院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后冬奥时代推进河北省体育与旅游融合发展对策研究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任立峰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体产融合模式下崇礼冬奥遗产体育消费新业态研究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王爱清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2024CY29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京张体育文化旅游带建设下河北省体旅产业融合发展的驱动机制及对策研究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关彦琦</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河北北方学院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中国式现代化视域下河北体育与旅游融合发展对策研究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翟燕霞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北京冬奥会后“京张”体育旅游业生态承载力安全测评</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王磊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河北省体育与旅游融合发展驱动因素及提升策略研究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温彦</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河北工程大学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后冬奥河北冰雪产业高质量发展对策研究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张汝超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区块链技术在高校体育教育中的应用研究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袁小康</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唐山科技职业技术学院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河北省森林旅游与体育融合发展策略研究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陈玉新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河北省天然林保护中心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“后冬奥”时期河北省冰雪体育产业转型发展研究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柯威</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基于Arc GIS</w:t>
            </w:r>
            <w:r>
              <w:rPr>
                <w:rFonts w:hint="eastAsia" w:ascii="仿宋" w:hAnsi="仿宋" w:eastAsia="仿宋" w:cs="仿宋"/>
                <w:color w:val="000000"/>
                <w:kern w:val="0"/>
                <w:sz w:val="22"/>
                <w:lang w:val="en-US" w:eastAsia="zh-CN"/>
              </w:rPr>
              <w:t>的京张体育文化旅游带资源空间结构优化研究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张成杰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后冬奥时期河北省冬季户外拓展游戏项目开发及推广研究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闫闯</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2024CY39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后冬奥时代河北冰雪体育资源可持续发展研究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高斌</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2024CY40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后奥运遗产利用研究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孙海泉</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河北建筑工程学院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lang w:val="en-US" w:eastAsia="zh-CN"/>
              </w:rPr>
            </w:pPr>
            <w:r>
              <w:rPr>
                <w:rFonts w:hint="default" w:ascii="仿宋" w:hAnsi="仿宋" w:eastAsia="仿宋" w:cs="仿宋"/>
                <w:color w:val="000000"/>
                <w:kern w:val="0"/>
                <w:sz w:val="22"/>
                <w:lang w:val="en-US" w:eastAsia="zh-CN"/>
              </w:rPr>
              <w:t>0.5</w:t>
            </w:r>
          </w:p>
        </w:tc>
      </w:tr>
    </w:tbl>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p>
    <w:p>
      <w:pPr>
        <w:spacing w:beforeAutospacing="0" w:line="560" w:lineRule="exact"/>
        <w:rPr>
          <w:rFonts w:hint="eastAsia" w:ascii="黑体" w:hAnsi="黑体" w:eastAsia="黑体" w:cs="黑体"/>
          <w:b w:val="0"/>
          <w:bCs w:val="0"/>
          <w:szCs w:val="32"/>
          <w:lang w:val="en-US" w:eastAsia="zh-CN"/>
        </w:rPr>
      </w:pPr>
      <w:r>
        <w:rPr>
          <w:rFonts w:hint="eastAsia" w:ascii="黑体" w:hAnsi="黑体" w:eastAsia="黑体" w:cs="黑体"/>
          <w:b w:val="0"/>
          <w:bCs w:val="0"/>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2024年度体育科技科研课题</w:t>
      </w:r>
    </w:p>
    <w:p>
      <w:pPr>
        <w:keepNext w:val="0"/>
        <w:keepLines w:val="0"/>
        <w:pageBreakBefore w:val="0"/>
        <w:widowControl w:val="0"/>
        <w:kinsoku/>
        <w:wordWrap/>
        <w:overflowPunct/>
        <w:topLinePunct w:val="0"/>
        <w:autoSpaceDE/>
        <w:autoSpaceDN/>
        <w:bidi w:val="0"/>
        <w:adjustRightInd/>
        <w:snapToGrid w:val="0"/>
        <w:spacing w:beforeAutospacing="0" w:line="560" w:lineRule="exact"/>
        <w:jc w:val="center"/>
        <w:textAlignment w:val="auto"/>
        <w:rPr>
          <w:rFonts w:hint="eastAsia"/>
          <w:lang w:val="en-US" w:eastAsia="zh-CN"/>
        </w:rPr>
      </w:pPr>
      <w:r>
        <w:rPr>
          <w:rStyle w:val="25"/>
          <w:rFonts w:hint="eastAsia" w:ascii="方正小标宋_GBK" w:hAnsi="方正小标宋_GBK" w:eastAsia="方正小标宋_GBK" w:cs="方正小标宋_GBK"/>
          <w:b w:val="0"/>
          <w:bCs w:val="0"/>
          <w:i w:val="0"/>
          <w:caps w:val="0"/>
          <w:smallCaps w:val="0"/>
          <w:spacing w:val="0"/>
          <w:w w:val="100"/>
          <w:sz w:val="44"/>
          <w:szCs w:val="44"/>
          <w:lang w:val="en-US" w:eastAsia="zh-CN"/>
        </w:rPr>
        <w:t>（青少年体育）</w:t>
      </w:r>
    </w:p>
    <w:tbl>
      <w:tblPr>
        <w:tblStyle w:val="11"/>
        <w:tblW w:w="15463" w:type="dxa"/>
        <w:tblInd w:w="-1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04"/>
        <w:gridCol w:w="4396"/>
        <w:gridCol w:w="1408"/>
        <w:gridCol w:w="2466"/>
        <w:gridCol w:w="1855"/>
        <w:gridCol w:w="1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高水平后备人才基地规范化建设的长效机制研究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尹素清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lang w:eastAsia="zh-CN"/>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体教融合背景下青少年体质健康监测途径与功能分析研究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付建宏</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幼儿园体教融合路径研究——以保定市范晔体操俱乐部为例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王琨</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河北省青少年高尔夫运动员训练现状分析与研究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张国杰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“体教融合”背景下竞技体育后备人才培养研究——以河北省内主要体育运动学校为例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曹庆改</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体教融合背景下退役运动员转型学校体育教练员培训体系构建实证研究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董克清</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default" w:ascii="仿宋" w:hAnsi="仿宋" w:eastAsia="仿宋" w:cs="仿宋"/>
                <w:color w:val="000000"/>
                <w:kern w:val="0"/>
                <w:sz w:val="22"/>
                <w:szCs w:val="24"/>
                <w:lang w:val="en-US" w:eastAsia="zh-CN" w:bidi="ar-SA"/>
              </w:rPr>
              <w:t>河北省体育发展交流中心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default" w:ascii="仿宋" w:hAnsi="仿宋" w:eastAsia="仿宋" w:cs="仿宋"/>
                <w:color w:val="000000"/>
                <w:kern w:val="0"/>
                <w:sz w:val="22"/>
                <w:szCs w:val="24"/>
                <w:lang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“双减”背景下中小学智慧体育教学构建研究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杨爱茜</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体教融合背景下河北省学校青少年体育俱乐部发展路径研究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陈龙浩</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保定学院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09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“家、校、社”联动促进青少年体育发展的研究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牛云飞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河北省3-6岁幼儿骨龄发育特征及影响因素研究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史东林</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深化体教融合背景下河北省运动员体育单招工作研究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刘进哲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河北省体育局运动技术学校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体教融合背景下体育教育对塑造完全人格的作用调查研究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毛珊珊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河北省体育局射击射箭运动中心</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体教融合视域下河北省体育传统特色学校建设现状及优化路径研究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孙蒙</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14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后冬奥时代河北省青少年冰雪运动可持续发展对策研究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曹荣芳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河北省竞技体操后备人才多渠道多元化培养研究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李洋</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满天星训练营足球后备人才基地规范化建设的长效机制研究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河北地质大学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河北省青少年冰雪联赛开展现状调查与研究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李亚辰</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新时代体教融合视域下推动青少年体质健康水平提升的路径研究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解萧</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19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eastAsia" w:ascii="仿宋" w:hAnsi="仿宋" w:eastAsia="仿宋" w:cs="仿宋"/>
                <w:color w:val="000000"/>
                <w:kern w:val="0"/>
                <w:sz w:val="22"/>
              </w:rPr>
              <w:t>1</w:t>
            </w:r>
            <w:r>
              <w:rPr>
                <w:rFonts w:hint="default" w:ascii="仿宋" w:hAnsi="仿宋" w:eastAsia="仿宋" w:cs="仿宋"/>
                <w:color w:val="000000"/>
                <w:kern w:val="0"/>
                <w:sz w:val="22"/>
              </w:rPr>
              <w:t>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“五育融合”视域下劳动教育融入青少年体育教学的路径研究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张国飞</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default" w:ascii="仿宋" w:hAnsi="仿宋" w:eastAsia="仿宋" w:cs="仿宋"/>
                <w:color w:val="000000"/>
                <w:kern w:val="0"/>
                <w:sz w:val="22"/>
              </w:rPr>
              <w:t>20</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20</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河北省青少年高尔夫球选手挥杆技术诊断研究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赵紫龙</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21</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21</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冰雪体育传统项目学校项目开展情况调查分析-以石家庄桥西区为例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董博</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石家庄市桥西外国语小学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22</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22</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后冬奥时期河北省青少年冬季体育项目开展现状与发展对策的研究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李娜</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石家庄医学高等专科学校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23</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23</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初中男生仰卧式引体向上训练效果的研究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崔冬雪</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河北师范大学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24</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rPr>
              <w:t>24</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后冬奥时代冰雪运动进校园现状研究——以河北省三市为例</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陈伟莲</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唐山师范学院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szCs w:val="24"/>
                <w:lang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序号</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项目编号</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课题名称</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项目负责人</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承担单位</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协作单位</w:t>
            </w: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sz w:val="24"/>
                <w:szCs w:val="24"/>
              </w:rPr>
              <w:t>项目起止年月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项目经费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kern w:val="2"/>
                <w:sz w:val="22"/>
                <w:szCs w:val="24"/>
                <w:lang w:val="en-US" w:eastAsia="zh-CN" w:bidi="ar-SA"/>
              </w:rPr>
            </w:pPr>
            <w:r>
              <w:rPr>
                <w:rFonts w:hint="eastAsia" w:ascii="宋体" w:hAnsi="宋体" w:eastAsia="宋体" w:cs="宋体"/>
                <w:b/>
                <w:bCs/>
                <w:color w:val="000000"/>
                <w:kern w:val="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25</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25</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体教融合视域下河北省小排球运动发展策略研究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张宏磊</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衡水学院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26</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26</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体教融合背景下河北省青少年体质健康发展研究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李海平</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唐山幼儿师范高等专科学校</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27</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27</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河北省高尔夫球项目高水平后备人才基地长效机制运行对策研究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张起华</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河北体育学院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28</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28</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深化体教融合促进青少年体质健康的现实困境与动力机制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王睿岩</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石家庄学院</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lang w:eastAsia="zh-CN"/>
              </w:rPr>
              <w:t>29</w:t>
            </w:r>
          </w:p>
        </w:tc>
        <w:tc>
          <w:tcPr>
            <w:tcW w:w="15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2"/>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4QS</w:t>
            </w:r>
            <w:r>
              <w:rPr>
                <w:rFonts w:hint="default" w:ascii="仿宋" w:hAnsi="仿宋" w:eastAsia="仿宋" w:cs="仿宋"/>
                <w:color w:val="000000"/>
                <w:kern w:val="0"/>
                <w:sz w:val="22"/>
                <w:lang w:eastAsia="zh-CN"/>
              </w:rPr>
              <w:t>29</w:t>
            </w:r>
          </w:p>
        </w:tc>
        <w:tc>
          <w:tcPr>
            <w:tcW w:w="43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体教融合背景下青少年体育健康促进路径研究</w:t>
            </w:r>
          </w:p>
        </w:tc>
        <w:tc>
          <w:tcPr>
            <w:tcW w:w="140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亢瑾</w:t>
            </w:r>
          </w:p>
        </w:tc>
        <w:tc>
          <w:tcPr>
            <w:tcW w:w="24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华北理工大学</w:t>
            </w:r>
          </w:p>
        </w:tc>
        <w:tc>
          <w:tcPr>
            <w:tcW w:w="185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p>
        </w:tc>
        <w:tc>
          <w:tcPr>
            <w:tcW w:w="174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rPr>
              <w:t>202</w:t>
            </w:r>
            <w:r>
              <w:rPr>
                <w:rFonts w:hint="eastAsia" w:ascii="仿宋" w:hAnsi="仿宋" w:eastAsia="仿宋" w:cs="仿宋"/>
                <w:color w:val="000000"/>
                <w:kern w:val="0"/>
                <w:sz w:val="22"/>
                <w:lang w:val="en-US" w:eastAsia="zh-CN"/>
              </w:rPr>
              <w:t>3</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月-202</w:t>
            </w:r>
            <w:r>
              <w:rPr>
                <w:rFonts w:hint="eastAsia" w:ascii="仿宋" w:hAnsi="仿宋" w:eastAsia="仿宋" w:cs="仿宋"/>
                <w:color w:val="000000"/>
                <w:kern w:val="0"/>
                <w:sz w:val="22"/>
                <w:lang w:val="en-US" w:eastAsia="zh-CN"/>
              </w:rPr>
              <w:t>4</w:t>
            </w:r>
            <w:r>
              <w:rPr>
                <w:rFonts w:hint="eastAsia" w:ascii="仿宋" w:hAnsi="仿宋" w:eastAsia="仿宋" w:cs="仿宋"/>
                <w:color w:val="000000"/>
                <w:kern w:val="0"/>
                <w:sz w:val="22"/>
              </w:rPr>
              <w:t>年</w:t>
            </w:r>
            <w:r>
              <w:rPr>
                <w:rFonts w:hint="eastAsia" w:ascii="仿宋" w:hAnsi="仿宋" w:eastAsia="仿宋" w:cs="仿宋"/>
                <w:color w:val="000000"/>
                <w:kern w:val="0"/>
                <w:sz w:val="22"/>
                <w:lang w:val="en-US" w:eastAsia="zh-CN"/>
              </w:rPr>
              <w:t>07</w:t>
            </w:r>
            <w:r>
              <w:rPr>
                <w:rFonts w:hint="eastAsia" w:ascii="仿宋" w:hAnsi="仿宋" w:eastAsia="仿宋" w:cs="仿宋"/>
                <w:color w:val="000000"/>
                <w:kern w:val="0"/>
                <w:sz w:val="22"/>
              </w:rPr>
              <w:t>月</w:t>
            </w:r>
          </w:p>
        </w:tc>
        <w:tc>
          <w:tcPr>
            <w:tcW w:w="134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2"/>
                <w:szCs w:val="24"/>
                <w:lang w:val="en-US" w:eastAsia="zh-CN" w:bidi="ar-SA"/>
              </w:rPr>
            </w:pPr>
            <w:r>
              <w:rPr>
                <w:rFonts w:hint="default" w:ascii="仿宋" w:hAnsi="仿宋" w:eastAsia="仿宋" w:cs="仿宋"/>
                <w:color w:val="000000"/>
                <w:kern w:val="2"/>
                <w:sz w:val="22"/>
                <w:szCs w:val="24"/>
                <w:lang w:val="en-US" w:eastAsia="zh-CN" w:bidi="ar-SA"/>
              </w:rPr>
              <w:t>0.5</w:t>
            </w:r>
          </w:p>
        </w:tc>
      </w:tr>
    </w:tbl>
    <w:p>
      <w:pPr>
        <w:pStyle w:val="2"/>
        <w:ind w:left="0" w:leftChars="0" w:firstLine="0" w:firstLineChars="0"/>
        <w:rPr>
          <w:rFonts w:hint="default" w:ascii="黑体" w:hAnsi="黑体" w:eastAsia="黑体" w:cs="黑体"/>
          <w:b w:val="0"/>
          <w:bCs w:val="0"/>
          <w:szCs w:val="32"/>
          <w:lang w:val="en-US" w:eastAsia="zh-CN"/>
        </w:rPr>
      </w:pPr>
    </w:p>
    <w:p>
      <w:pPr>
        <w:pStyle w:val="2"/>
        <w:ind w:left="0" w:leftChars="0" w:firstLine="0" w:firstLineChars="0"/>
        <w:rPr>
          <w:rFonts w:hint="default" w:ascii="黑体" w:hAnsi="黑体" w:eastAsia="黑体" w:cs="黑体"/>
          <w:b w:val="0"/>
          <w:bCs w:val="0"/>
          <w:szCs w:val="32"/>
          <w:lang w:val="en-US" w:eastAsia="zh-CN"/>
        </w:rPr>
      </w:pPr>
    </w:p>
    <w:p>
      <w:pPr>
        <w:pStyle w:val="2"/>
        <w:ind w:left="0" w:leftChars="0" w:firstLine="0" w:firstLineChars="0"/>
        <w:rPr>
          <w:rFonts w:hint="default" w:ascii="黑体" w:hAnsi="黑体" w:eastAsia="黑体" w:cs="黑体"/>
          <w:b w:val="0"/>
          <w:bCs w:val="0"/>
          <w:szCs w:val="32"/>
          <w:lang w:val="en-US" w:eastAsia="zh-CN"/>
        </w:rPr>
      </w:pPr>
    </w:p>
    <w:sectPr>
      <w:pgSz w:w="16838" w:h="11906" w:orient="landscape"/>
      <w:pgMar w:top="1588" w:right="2098" w:bottom="1474" w:left="1985" w:header="851" w:footer="1446"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仿宋_GB2312"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13"/>
                            <w:ind w:firstLine="640"/>
                          </w:pPr>
                        </w:p>
                      </w:txbxContent>
                    </wps:txbx>
                    <wps:bodyPr wrap="none" lIns="0" tIns="0" rIns="0" bIns="0" upright="0">
                      <a:spAutoFit/>
                    </wps:bodyPr>
                  </wps:wsp>
                </a:graphicData>
              </a:graphic>
            </wp:anchor>
          </w:drawing>
        </mc:Choice>
        <mc:Fallback>
          <w:pict>
            <v:rect id="文本框 5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UMbDXEAQAAkQMAAA4AAAAAAAAAAQAgAAAAHwEAAGRycy9lMm9Eb2MueG1s&#10;UEsFBgAAAAAGAAYAWQEAAFUFAAAAAA==&#10;">
              <v:fill on="f" focussize="0,0"/>
              <v:stroke on="f"/>
              <v:imagedata o:title=""/>
              <o:lock v:ext="edit" aspectratio="f"/>
              <v:textbox inset="0mm,0mm,0mm,0mm" style="mso-fit-shape-to-text:t;">
                <w:txbxContent>
                  <w:p>
                    <w:pPr>
                      <w:pStyle w:val="9"/>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13"/>
                      <w:ind w:firstLine="640"/>
                    </w:pPr>
                  </w:p>
                </w:txbxContent>
              </v:textbox>
            </v:rect>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N2E2OTRhZTM4NTI0NGZlZDhkNmIzMzFmMWE1ODcifQ=="/>
  </w:docVars>
  <w:rsids>
    <w:rsidRoot w:val="00000000"/>
    <w:rsid w:val="04162C50"/>
    <w:rsid w:val="26FBB834"/>
    <w:rsid w:val="2E8A19E5"/>
    <w:rsid w:val="35FEB2A8"/>
    <w:rsid w:val="3DFF39FD"/>
    <w:rsid w:val="4FF3D5CB"/>
    <w:rsid w:val="56F4037D"/>
    <w:rsid w:val="5F707893"/>
    <w:rsid w:val="5FBF15E2"/>
    <w:rsid w:val="5FEDCA65"/>
    <w:rsid w:val="5FFF7D02"/>
    <w:rsid w:val="6DCDE913"/>
    <w:rsid w:val="773F4D85"/>
    <w:rsid w:val="78674E36"/>
    <w:rsid w:val="7BF431FC"/>
    <w:rsid w:val="7EFA87EF"/>
    <w:rsid w:val="7F66BF31"/>
    <w:rsid w:val="7F9EFC86"/>
    <w:rsid w:val="7FEFFB92"/>
    <w:rsid w:val="7FFF0379"/>
    <w:rsid w:val="9F3F6B34"/>
    <w:rsid w:val="9FFFC15E"/>
    <w:rsid w:val="A22FACCD"/>
    <w:rsid w:val="A5BEC335"/>
    <w:rsid w:val="AAC72DD5"/>
    <w:rsid w:val="B57FF816"/>
    <w:rsid w:val="BB7DBC4C"/>
    <w:rsid w:val="BBF0511B"/>
    <w:rsid w:val="BFF8C0C9"/>
    <w:rsid w:val="D9DB1AB7"/>
    <w:rsid w:val="DBFDC7CD"/>
    <w:rsid w:val="DF5F5703"/>
    <w:rsid w:val="DF6FF23B"/>
    <w:rsid w:val="E4FD53C8"/>
    <w:rsid w:val="EB5F837C"/>
    <w:rsid w:val="EBF381DD"/>
    <w:rsid w:val="EEFEC96F"/>
    <w:rsid w:val="F5AF7FDD"/>
    <w:rsid w:val="F9F5BB79"/>
    <w:rsid w:val="FDF7CA41"/>
    <w:rsid w:val="FEB5B74E"/>
    <w:rsid w:val="FFF878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cs="Cambria"/>
      <w:b/>
      <w:bCs/>
      <w:kern w:val="0"/>
      <w:szCs w:val="32"/>
      <w:lang w:val="zh-CN"/>
    </w:rPr>
  </w:style>
  <w:style w:type="paragraph" w:styleId="5">
    <w:name w:val="heading 3"/>
    <w:basedOn w:val="1"/>
    <w:next w:val="1"/>
    <w:qFormat/>
    <w:uiPriority w:val="0"/>
    <w:pPr>
      <w:keepNext/>
      <w:keepLines/>
      <w:spacing w:before="260" w:after="260" w:line="416" w:lineRule="auto"/>
      <w:outlineLvl w:val="2"/>
    </w:pPr>
    <w:rPr>
      <w:b/>
      <w:bCs/>
      <w:szCs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200" w:firstLineChars="200"/>
      <w:jc w:val="both"/>
      <w:textAlignment w:val="baseline"/>
    </w:pPr>
  </w:style>
  <w:style w:type="paragraph" w:styleId="6">
    <w:name w:val="Body Text"/>
    <w:basedOn w:val="1"/>
    <w:next w:val="7"/>
    <w:link w:val="26"/>
    <w:qFormat/>
    <w:uiPriority w:val="0"/>
    <w:pPr>
      <w:widowControl/>
      <w:overflowPunct w:val="0"/>
      <w:autoSpaceDE w:val="0"/>
      <w:autoSpaceDN w:val="0"/>
      <w:adjustRightInd w:val="0"/>
      <w:spacing w:after="160"/>
      <w:textAlignment w:val="baseline"/>
    </w:pPr>
    <w:rPr>
      <w:rFonts w:ascii="Calibri" w:hAnsi="Calibri"/>
      <w:szCs w:val="24"/>
    </w:rPr>
  </w:style>
  <w:style w:type="paragraph" w:styleId="7">
    <w:name w:val="header"/>
    <w:basedOn w:val="1"/>
    <w:next w:val="8"/>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hAnsi="仿宋_GB2312" w:eastAsia="仿宋_GB2312"/>
      <w:kern w:val="2"/>
      <w:sz w:val="18"/>
      <w:szCs w:val="18"/>
    </w:rPr>
  </w:style>
  <w:style w:type="paragraph" w:customStyle="1" w:styleId="8">
    <w:name w:val="引用1"/>
    <w:basedOn w:val="1"/>
    <w:next w:val="1"/>
    <w:qFormat/>
    <w:uiPriority w:val="0"/>
    <w:pPr>
      <w:ind w:left="864" w:right="864"/>
      <w:jc w:val="center"/>
    </w:pPr>
    <w:rPr>
      <w:i/>
      <w:iCs/>
      <w:color w:val="000000"/>
    </w:rPr>
  </w:style>
  <w:style w:type="paragraph" w:styleId="9">
    <w:name w:val="footer"/>
    <w:basedOn w:val="1"/>
    <w:link w:val="22"/>
    <w:qFormat/>
    <w:uiPriority w:val="0"/>
    <w:pPr>
      <w:tabs>
        <w:tab w:val="center" w:pos="4153"/>
        <w:tab w:val="right" w:pos="8306"/>
      </w:tabs>
      <w:snapToGrid w:val="0"/>
      <w:jc w:val="left"/>
    </w:pPr>
    <w:rPr>
      <w:kern w:val="2"/>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首行缩进 21"/>
    <w:basedOn w:val="1"/>
    <w:next w:val="1"/>
    <w:qFormat/>
    <w:uiPriority w:val="0"/>
    <w:pPr>
      <w:spacing w:beforeAutospacing="1" w:afterAutospacing="1"/>
      <w:ind w:firstLine="420" w:firstLineChars="200"/>
    </w:pPr>
    <w:rPr>
      <w:rFonts w:cs="宋体"/>
      <w:kern w:val="0"/>
      <w:szCs w:val="21"/>
    </w:rPr>
  </w:style>
  <w:style w:type="paragraph" w:customStyle="1" w:styleId="14">
    <w:name w:val="批注框文本1"/>
    <w:basedOn w:val="1"/>
    <w:link w:val="23"/>
    <w:qFormat/>
    <w:uiPriority w:val="0"/>
    <w:rPr>
      <w:rFonts w:ascii="仿宋_GB2312" w:eastAsia="仿宋_GB2312"/>
      <w:kern w:val="2"/>
      <w:sz w:val="18"/>
      <w:szCs w:val="18"/>
    </w:rPr>
  </w:style>
  <w:style w:type="paragraph" w:customStyle="1" w:styleId="15">
    <w:name w:val="Normal Indent"/>
    <w:basedOn w:val="1"/>
    <w:qFormat/>
    <w:uiPriority w:val="0"/>
    <w:pPr>
      <w:ind w:firstLine="420" w:firstLineChars="200"/>
    </w:pPr>
    <w:rPr>
      <w:rFonts w:ascii="Calibri" w:hAnsi="Calibri"/>
    </w:rPr>
  </w:style>
  <w:style w:type="paragraph" w:customStyle="1" w:styleId="16">
    <w:name w:val="Plain Text"/>
    <w:basedOn w:val="1"/>
    <w:next w:val="6"/>
    <w:link w:val="27"/>
    <w:qFormat/>
    <w:uiPriority w:val="0"/>
    <w:rPr>
      <w:rFonts w:ascii="宋体" w:hAnsi="Courier New"/>
      <w:kern w:val="2"/>
      <w:sz w:val="21"/>
      <w:szCs w:val="21"/>
    </w:rPr>
  </w:style>
  <w:style w:type="paragraph" w:customStyle="1" w:styleId="17">
    <w:name w:val="引用11"/>
    <w:basedOn w:val="1"/>
    <w:next w:val="1"/>
    <w:qFormat/>
    <w:uiPriority w:val="0"/>
    <w:pPr>
      <w:ind w:left="864" w:right="864"/>
      <w:jc w:val="center"/>
    </w:pPr>
    <w:rPr>
      <w:i/>
      <w:iCs/>
      <w:color w:val="000000"/>
    </w:rPr>
  </w:style>
  <w:style w:type="paragraph" w:customStyle="1" w:styleId="18">
    <w:name w:val="List Paragraph"/>
    <w:basedOn w:val="1"/>
    <w:qFormat/>
    <w:uiPriority w:val="0"/>
    <w:pPr>
      <w:ind w:firstLine="420" w:firstLineChars="200"/>
    </w:pPr>
  </w:style>
  <w:style w:type="paragraph" w:customStyle="1" w:styleId="19">
    <w:name w:val="我的正文"/>
    <w:basedOn w:val="1"/>
    <w:qFormat/>
    <w:uiPriority w:val="0"/>
    <w:pPr>
      <w:ind w:firstLine="397"/>
    </w:pPr>
  </w:style>
  <w:style w:type="paragraph" w:customStyle="1" w:styleId="20">
    <w:name w:val="Quote"/>
    <w:basedOn w:val="1"/>
    <w:next w:val="1"/>
    <w:qFormat/>
    <w:uiPriority w:val="0"/>
    <w:pPr>
      <w:ind w:left="864" w:right="864"/>
      <w:jc w:val="center"/>
    </w:pPr>
    <w:rPr>
      <w:i/>
      <w:iCs/>
      <w:color w:val="000000"/>
    </w:rPr>
  </w:style>
  <w:style w:type="character" w:customStyle="1" w:styleId="21">
    <w:name w:val="页眉 字符"/>
    <w:basedOn w:val="12"/>
    <w:link w:val="7"/>
    <w:semiHidden/>
    <w:qFormat/>
    <w:uiPriority w:val="0"/>
    <w:rPr>
      <w:rFonts w:hAnsi="仿宋_GB2312" w:eastAsia="仿宋_GB2312"/>
      <w:kern w:val="2"/>
      <w:sz w:val="18"/>
      <w:szCs w:val="18"/>
    </w:rPr>
  </w:style>
  <w:style w:type="character" w:customStyle="1" w:styleId="22">
    <w:name w:val="页脚 字符"/>
    <w:basedOn w:val="12"/>
    <w:link w:val="9"/>
    <w:semiHidden/>
    <w:qFormat/>
    <w:uiPriority w:val="0"/>
    <w:rPr>
      <w:kern w:val="2"/>
      <w:sz w:val="18"/>
      <w:szCs w:val="18"/>
    </w:rPr>
  </w:style>
  <w:style w:type="character" w:customStyle="1" w:styleId="23">
    <w:name w:val="批注框文本 字符"/>
    <w:basedOn w:val="12"/>
    <w:link w:val="14"/>
    <w:semiHidden/>
    <w:qFormat/>
    <w:uiPriority w:val="0"/>
    <w:rPr>
      <w:rFonts w:ascii="仿宋_GB2312" w:eastAsia="仿宋_GB2312"/>
      <w:kern w:val="2"/>
      <w:sz w:val="18"/>
      <w:szCs w:val="18"/>
    </w:rPr>
  </w:style>
  <w:style w:type="character" w:customStyle="1" w:styleId="24">
    <w:name w:val="UserStyle_4"/>
    <w:qFormat/>
    <w:uiPriority w:val="0"/>
    <w:rPr>
      <w:rFonts w:ascii="Times New Roman" w:hAnsi="Times New Roman" w:eastAsia="宋体"/>
      <w:kern w:val="2"/>
      <w:sz w:val="21"/>
      <w:lang w:val="en-US" w:eastAsia="zh-CN" w:bidi="ar-SA"/>
    </w:rPr>
  </w:style>
  <w:style w:type="character" w:customStyle="1" w:styleId="25">
    <w:name w:val="NormalCharacter"/>
    <w:qFormat/>
    <w:uiPriority w:val="0"/>
  </w:style>
  <w:style w:type="character" w:customStyle="1" w:styleId="26">
    <w:name w:val="正文文本 字符"/>
    <w:basedOn w:val="12"/>
    <w:link w:val="6"/>
    <w:semiHidden/>
    <w:qFormat/>
    <w:uiPriority w:val="0"/>
    <w:rPr>
      <w:rFonts w:ascii="Calibri" w:hAnsi="Calibri"/>
      <w:szCs w:val="24"/>
    </w:rPr>
  </w:style>
  <w:style w:type="character" w:customStyle="1" w:styleId="27">
    <w:name w:val="纯文本 字符"/>
    <w:basedOn w:val="12"/>
    <w:link w:val="16"/>
    <w:semiHidden/>
    <w:qFormat/>
    <w:uiPriority w:val="0"/>
    <w:rPr>
      <w:rFonts w:ascii="宋体" w:hAnsi="Courier New"/>
      <w:kern w:val="2"/>
      <w:sz w:val="21"/>
      <w:szCs w:val="21"/>
    </w:rPr>
  </w:style>
  <w:style w:type="paragraph" w:customStyle="1" w:styleId="28">
    <w:name w:val="UserStyle_0"/>
    <w:basedOn w:val="1"/>
    <w:qFormat/>
    <w:uiPriority w:val="0"/>
    <w:pPr>
      <w:ind w:firstLine="200" w:firstLineChars="200"/>
      <w:jc w:val="both"/>
      <w:textAlignment w:val="baseline"/>
    </w:pPr>
  </w:style>
  <w:style w:type="paragraph" w:customStyle="1" w:styleId="29">
    <w:name w:val="Normal (Web)"/>
    <w:basedOn w:val="1"/>
    <w:qFormat/>
    <w:uiPriority w:val="0"/>
    <w:pPr>
      <w:spacing w:beforeAutospacing="1" w:afterAutospacing="1"/>
      <w:jc w:val="left"/>
    </w:pPr>
    <w:rPr>
      <w:rFonts w:cs="Times New Roman"/>
      <w:kern w:val="0"/>
      <w:sz w:val="24"/>
    </w:rPr>
  </w:style>
  <w:style w:type="character" w:customStyle="1" w:styleId="30">
    <w:name w:val="font01"/>
    <w:basedOn w:val="12"/>
    <w:qFormat/>
    <w:uiPriority w:val="0"/>
    <w:rPr>
      <w:rFonts w:ascii="Calibri" w:hAnsi="Calibri" w:cs="Calibri"/>
      <w:color w:val="000000"/>
      <w:sz w:val="22"/>
      <w:szCs w:val="22"/>
      <w:u w:val="none"/>
    </w:rPr>
  </w:style>
  <w:style w:type="character" w:customStyle="1" w:styleId="31">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16</Pages>
  <Words>5535</Words>
  <Characters>7731</Characters>
  <Lines>273</Lines>
  <Paragraphs>77</Paragraphs>
  <TotalTime>60</TotalTime>
  <ScaleCrop>false</ScaleCrop>
  <LinksUpToDate>false</LinksUpToDate>
  <CharactersWithSpaces>7736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2021-11-03T07:20:00Z</dcterms:created>
  <dc:creator>sj</dc:creator>
  <cp:lastModifiedBy>black</cp:lastModifiedBy>
  <cp:lastPrinted>2023-06-15T16:10:00Z</cp:lastPrinted>
  <dcterms:modified xsi:type="dcterms:W3CDTF">2023-06-15T10:38:08Z</dcterms:modified>
  <dc:title>小永远✨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5C72EA3351374A43AA9A47334B93CD7F_13</vt:lpwstr>
  </property>
</Properties>
</file>